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2286635</wp:posOffset>
            </wp:positionH>
            <wp:positionV relativeFrom="paragraph">
              <wp:posOffset>146050</wp:posOffset>
            </wp:positionV>
            <wp:extent cx="618490" cy="7378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3122930</wp:posOffset>
            </wp:positionH>
            <wp:positionV relativeFrom="paragraph">
              <wp:posOffset>151765</wp:posOffset>
            </wp:positionV>
            <wp:extent cx="682625" cy="7270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4770120</wp:posOffset>
            </wp:positionH>
            <wp:positionV relativeFrom="paragraph">
              <wp:posOffset>167640</wp:posOffset>
            </wp:positionV>
            <wp:extent cx="751205" cy="71120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3956050</wp:posOffset>
            </wp:positionH>
            <wp:positionV relativeFrom="paragraph">
              <wp:posOffset>46990</wp:posOffset>
            </wp:positionV>
            <wp:extent cx="696595" cy="83185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5629275</wp:posOffset>
            </wp:positionH>
            <wp:positionV relativeFrom="paragraph">
              <wp:posOffset>116840</wp:posOffset>
            </wp:positionV>
            <wp:extent cx="610870" cy="76454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9525</wp:posOffset>
            </wp:positionH>
            <wp:positionV relativeFrom="paragraph">
              <wp:posOffset>6350</wp:posOffset>
            </wp:positionV>
            <wp:extent cx="2174240" cy="86677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</w:r>
    </w:p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</w:r>
    </w:p>
    <w:tbl>
      <w:tblPr>
        <w:tblW w:w="9976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23"/>
        <w:gridCol w:w="1344"/>
        <w:gridCol w:w="1353"/>
        <w:gridCol w:w="1353"/>
        <w:gridCol w:w="1256"/>
        <w:gridCol w:w="1246"/>
      </w:tblGrid>
      <w:tr>
        <w:trPr/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Nano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- for all pistons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  <w:t>Micro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 piston</w:t>
            </w:r>
          </w:p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small turbines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Mini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larger</w:t>
            </w:r>
          </w:p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turbines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Maxi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 large</w:t>
            </w:r>
          </w:p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turbines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ucida Console" w:hAnsi="Lucida Conso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Turbinator</w:t>
            </w:r>
          </w:p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biggest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AH Capacity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12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40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Wh Energy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189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324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432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810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1080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Voltage – freshly charged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Voltage - Nominal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Max Current Pulse Amps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700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1000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2000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2600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3500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Max continuous Amps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250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250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350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500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Terminal IR / Impedance  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12.6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9.3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8.3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6.9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2.9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Specific Power KW ( E x I )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8kw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13kw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21kw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38kw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48kw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WEIGHT / MASS  lb / kg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2.2 / 1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 / 1.5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7.0 / 3.2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 / 4.5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 / 5.0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Dimensions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5x3x3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8x3x3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9x6x3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11x6x3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16x5x4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# of starts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2 - 3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2 - 3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2 - 3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2 - 3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2 - 3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Charge / Start cycles x 1000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16 - 20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Recharge time in minutes @ 5A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&gt; 1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st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start -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min.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&gt; 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nd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– 60 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&gt; 3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rd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- 120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>5 minutes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Operating temps F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5 - 150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Torque load on connector ft/lbs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7.7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Investment $$ - Includes hard case, charger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and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3465A4"/>
                <w:sz w:val="24"/>
                <w:szCs w:val="24"/>
                <w:u w:val="none"/>
              </w:rPr>
              <w:t>BLUEtooth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3465A4"/>
                <w:sz w:val="24"/>
                <w:szCs w:val="24"/>
                <w:u w:val="none"/>
              </w:rPr>
              <w:t>*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375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1500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2500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3465A4"/>
                <w:sz w:val="24"/>
                <w:szCs w:val="24"/>
                <w:u w:val="none"/>
              </w:rPr>
              <w:t>*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3500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3465A4"/>
                <w:sz w:val="24"/>
                <w:szCs w:val="24"/>
                <w:u w:val="none"/>
              </w:rPr>
              <w:t>*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4000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3465A4"/>
                <w:sz w:val="24"/>
                <w:szCs w:val="24"/>
                <w:u w:val="none"/>
              </w:rPr>
              <w:t>*</w:t>
            </w:r>
          </w:p>
        </w:tc>
      </w:tr>
      <w:tr>
        <w:trPr/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Compare $ to; startpac/start-stick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X / X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X / 3545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2973 / 4450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4522 / 5495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X / X</w:t>
            </w:r>
          </w:p>
        </w:tc>
      </w:tr>
    </w:tbl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</w:r>
    </w:p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  <w:u w:val="single"/>
        </w:rPr>
      </w:pPr>
      <w:r>
        <w:rPr>
          <w:rFonts w:ascii="Lucida Sans" w:hAnsi="Lucida Sans"/>
          <w:color w:val="1E6A39"/>
          <w:sz w:val="40"/>
          <w:szCs w:val="40"/>
          <w:u w:val="single"/>
        </w:rPr>
        <w:t>Advantages over other older portable units;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8"/>
          <w:szCs w:val="28"/>
        </w:rPr>
      </w:pPr>
      <w:r>
        <w:rPr>
          <w:rFonts w:ascii="Lucida Sans" w:hAnsi="Lucida Sans"/>
          <w:color w:val="362413"/>
          <w:sz w:val="28"/>
          <w:szCs w:val="28"/>
        </w:rPr>
        <w:t>Higher voltage maintained under load, 23-24v vs. 18-19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8"/>
          <w:szCs w:val="28"/>
        </w:rPr>
      </w:pPr>
      <w:r>
        <w:rPr>
          <w:rFonts w:ascii="Lucida Sans" w:hAnsi="Lucida Sans"/>
          <w:color w:val="362413"/>
          <w:sz w:val="28"/>
          <w:szCs w:val="28"/>
        </w:rPr>
        <w:t>Much less torquing on 3 pin connector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8"/>
          <w:szCs w:val="28"/>
        </w:rPr>
      </w:pPr>
      <w:r>
        <w:rPr>
          <w:rFonts w:ascii="Lucida Sans" w:hAnsi="Lucida Sans"/>
          <w:color w:val="362413"/>
          <w:sz w:val="28"/>
          <w:szCs w:val="28"/>
        </w:rPr>
        <w:t>THE smallest and lightest portable starting GPU’s on the market!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8"/>
          <w:szCs w:val="28"/>
        </w:rPr>
      </w:pPr>
      <w:r>
        <w:rPr>
          <w:rFonts w:ascii="Lucida Sans" w:hAnsi="Lucida Sans"/>
          <w:color w:val="362413"/>
          <w:sz w:val="28"/>
          <w:szCs w:val="28"/>
        </w:rPr>
        <w:t>Utilizing the newest cell tech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8"/>
          <w:szCs w:val="28"/>
        </w:rPr>
      </w:pPr>
      <w:r>
        <w:rPr>
          <w:rFonts w:ascii="Lucida Sans" w:hAnsi="Lucida Sans"/>
          <w:color w:val="362413"/>
          <w:sz w:val="28"/>
          <w:szCs w:val="28"/>
        </w:rPr>
        <w:t>Very safe, non hazardous, zero maintenance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8"/>
          <w:szCs w:val="28"/>
        </w:rPr>
      </w:pPr>
      <w:r>
        <w:rPr>
          <w:rFonts w:ascii="Lucida Sans" w:hAnsi="Lucida Sans"/>
          <w:color w:val="362413"/>
          <w:sz w:val="28"/>
          <w:szCs w:val="28"/>
        </w:rPr>
        <w:t>Impact resistant aluminum and polycarbonate  cases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8"/>
          <w:szCs w:val="28"/>
        </w:rPr>
      </w:pPr>
      <w:r>
        <w:rPr>
          <w:rFonts w:ascii="Lucida Sans" w:hAnsi="Lucida Sans"/>
          <w:color w:val="362413"/>
          <w:sz w:val="28"/>
          <w:szCs w:val="28"/>
        </w:rPr>
        <w:t>Bluetooth monitoring on Mini, Maxi, and Turbinator models</w:t>
      </w:r>
    </w:p>
    <w:sectPr>
      <w:headerReference w:type="default" r:id="rId8"/>
      <w:type w:val="nextPage"/>
      <w:pgSz w:w="12240" w:h="15840"/>
      <w:pgMar w:left="1134" w:right="1134" w:gutter="0" w:header="1134" w:top="1897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ucida Sans">
    <w:charset w:val="00"/>
    <w:family w:val="roman"/>
    <w:pitch w:val="variable"/>
  </w:font>
  <w:font w:name="Lucida Console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left"/>
      <w:rPr>
        <w:rFonts w:ascii="Lucida Console" w:hAnsi="Lucida Console"/>
        <w:b/>
        <w:b/>
        <w:bCs/>
        <w:color w:val="28471F"/>
        <w:sz w:val="48"/>
        <w:szCs w:val="48"/>
      </w:rPr>
    </w:pPr>
    <w:r>
      <w:rPr>
        <w:rFonts w:ascii="Lucida Console" w:hAnsi="Lucida Console"/>
        <w:b/>
        <w:bCs/>
        <w:color w:val="28471F"/>
        <w:sz w:val="48"/>
        <w:szCs w:val="48"/>
      </w:rPr>
      <w:t>AeroStart  GPU  DATA  SHEET</w:t>
    </w:r>
  </w:p>
</w:hdr>
</file>

<file path=word/settings.xml><?xml version="1.0" encoding="utf-8"?>
<w:settings xmlns:w="http://schemas.openxmlformats.org/wordprocessingml/2006/main">
  <w:zoom w:percent="15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199</TotalTime>
  <Application>LibreOffice/7.3.2.2$Windows_X86_64 LibreOffice_project/49f2b1bff42cfccbd8f788c8dc32c1c309559be0</Application>
  <AppVersion>15.0000</AppVersion>
  <Pages>1</Pages>
  <Words>294</Words>
  <Characters>1130</Characters>
  <CharactersWithSpaces>1315</CharactersWithSpaces>
  <Paragraphs>120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2024-03-20T14:01:50Z</dcterms:created>
  <dc:creator/>
  <dc:description/>
  <dc:language>en-US</dc:language>
  <cp:lastModifiedBy/>
  <dcterms:modified xsi:type="dcterms:W3CDTF">2024-03-28T21:00:52Z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